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37" w:rsidRDefault="00BD184D" w:rsidP="00E06137">
      <w:pPr>
        <w:pStyle w:val="Default"/>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0.9pt;margin-top:-37.15pt;width:262.9pt;height:28.35pt;z-index:-251656704" wrapcoords="4062 -568 738 2842 -62 4547 -62 18758 492 22737 677 22737 20615 22737 20738 22737 21846 10800 21846 3411 20923 3411 4369 -568 4062 -568" fillcolor="#b2b2b2" strokecolor="#33c" strokeweight="1pt">
            <v:fill opacity=".5"/>
            <v:shadow on="t" color="#99f" offset="3pt"/>
            <v:textpath style="font-family:&quot;Arial Black&quot;;font-size:20pt;v-text-kern:t" trim="t" fitpath="t" string="GUIÃO DO FILME &quot;IRIS&quot;"/>
            <w10:wrap type="tight"/>
          </v:shape>
        </w:pict>
      </w:r>
      <w:r w:rsidR="00E06137">
        <w:t xml:space="preserve"> </w:t>
      </w:r>
      <w:r w:rsidR="00E06137">
        <w:rPr>
          <w:b/>
          <w:bCs/>
          <w:sz w:val="28"/>
          <w:szCs w:val="28"/>
        </w:rPr>
        <w:t xml:space="preserve">Ficha Técnica </w:t>
      </w:r>
    </w:p>
    <w:p w:rsidR="00E06137" w:rsidRDefault="00E06137" w:rsidP="00E06137">
      <w:pPr>
        <w:pStyle w:val="Default"/>
        <w:rPr>
          <w:sz w:val="22"/>
          <w:szCs w:val="22"/>
        </w:rPr>
      </w:pPr>
      <w:r>
        <w:rPr>
          <w:b/>
          <w:bCs/>
          <w:sz w:val="22"/>
          <w:szCs w:val="22"/>
        </w:rPr>
        <w:t xml:space="preserve">Título Original: </w:t>
      </w:r>
      <w:r>
        <w:rPr>
          <w:sz w:val="22"/>
          <w:szCs w:val="22"/>
        </w:rPr>
        <w:t xml:space="preserve">Iris </w:t>
      </w:r>
    </w:p>
    <w:p w:rsidR="00E06137" w:rsidRDefault="00E06137" w:rsidP="00E06137">
      <w:pPr>
        <w:pStyle w:val="Default"/>
        <w:rPr>
          <w:b/>
          <w:bCs/>
          <w:sz w:val="22"/>
          <w:szCs w:val="22"/>
        </w:rPr>
      </w:pPr>
      <w:r>
        <w:rPr>
          <w:b/>
          <w:bCs/>
          <w:noProof/>
          <w:sz w:val="22"/>
          <w:szCs w:val="22"/>
          <w:lang w:eastAsia="pt-PT"/>
        </w:rPr>
        <w:drawing>
          <wp:anchor distT="0" distB="0" distL="114300" distR="114300" simplePos="0" relativeHeight="251655680" behindDoc="1" locked="0" layoutInCell="1" allowOverlap="1">
            <wp:simplePos x="0" y="0"/>
            <wp:positionH relativeFrom="column">
              <wp:posOffset>2453640</wp:posOffset>
            </wp:positionH>
            <wp:positionV relativeFrom="paragraph">
              <wp:posOffset>12700</wp:posOffset>
            </wp:positionV>
            <wp:extent cx="2847975" cy="1847850"/>
            <wp:effectExtent l="19050" t="0" r="9525" b="0"/>
            <wp:wrapTight wrapText="bothSides">
              <wp:wrapPolygon edited="0">
                <wp:start x="-144" y="0"/>
                <wp:lineTo x="-144" y="21377"/>
                <wp:lineTo x="21672" y="21377"/>
                <wp:lineTo x="21672" y="0"/>
                <wp:lineTo x="-144"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47975" cy="1847850"/>
                    </a:xfrm>
                    <a:prstGeom prst="rect">
                      <a:avLst/>
                    </a:prstGeom>
                    <a:noFill/>
                    <a:ln w="9525">
                      <a:noFill/>
                      <a:miter lim="800000"/>
                      <a:headEnd/>
                      <a:tailEnd/>
                    </a:ln>
                  </pic:spPr>
                </pic:pic>
              </a:graphicData>
            </a:graphic>
          </wp:anchor>
        </w:drawing>
      </w:r>
    </w:p>
    <w:p w:rsidR="00E06137" w:rsidRDefault="00E06137" w:rsidP="00E06137">
      <w:pPr>
        <w:pStyle w:val="Default"/>
        <w:rPr>
          <w:sz w:val="22"/>
          <w:szCs w:val="22"/>
        </w:rPr>
      </w:pPr>
      <w:r>
        <w:rPr>
          <w:b/>
          <w:bCs/>
          <w:sz w:val="22"/>
          <w:szCs w:val="22"/>
        </w:rPr>
        <w:t>País de Origem</w:t>
      </w:r>
      <w:r>
        <w:rPr>
          <w:sz w:val="22"/>
          <w:szCs w:val="22"/>
        </w:rPr>
        <w:t xml:space="preserve">: Reino Unido / EUA </w:t>
      </w:r>
    </w:p>
    <w:p w:rsidR="00E06137" w:rsidRDefault="00E06137" w:rsidP="00E06137">
      <w:pPr>
        <w:pStyle w:val="Default"/>
        <w:rPr>
          <w:b/>
          <w:bCs/>
          <w:sz w:val="22"/>
          <w:szCs w:val="22"/>
        </w:rPr>
      </w:pPr>
    </w:p>
    <w:p w:rsidR="00E06137" w:rsidRDefault="00E06137" w:rsidP="00E06137">
      <w:pPr>
        <w:pStyle w:val="Default"/>
        <w:rPr>
          <w:sz w:val="22"/>
          <w:szCs w:val="22"/>
        </w:rPr>
      </w:pPr>
      <w:r>
        <w:rPr>
          <w:b/>
          <w:bCs/>
          <w:sz w:val="22"/>
          <w:szCs w:val="22"/>
        </w:rPr>
        <w:t xml:space="preserve">Género: </w:t>
      </w:r>
      <w:r>
        <w:rPr>
          <w:sz w:val="22"/>
          <w:szCs w:val="22"/>
        </w:rPr>
        <w:t xml:space="preserve">Drama </w:t>
      </w:r>
    </w:p>
    <w:p w:rsidR="00E06137" w:rsidRDefault="00E06137" w:rsidP="00E06137">
      <w:pPr>
        <w:pStyle w:val="Default"/>
        <w:rPr>
          <w:b/>
          <w:bCs/>
          <w:sz w:val="22"/>
          <w:szCs w:val="22"/>
        </w:rPr>
      </w:pPr>
    </w:p>
    <w:p w:rsidR="00E06137" w:rsidRDefault="00E06137" w:rsidP="00E06137">
      <w:pPr>
        <w:pStyle w:val="Default"/>
        <w:rPr>
          <w:sz w:val="22"/>
          <w:szCs w:val="22"/>
        </w:rPr>
      </w:pPr>
      <w:r>
        <w:rPr>
          <w:b/>
          <w:bCs/>
          <w:sz w:val="22"/>
          <w:szCs w:val="22"/>
        </w:rPr>
        <w:t xml:space="preserve">Tempo de Duração: </w:t>
      </w:r>
      <w:r>
        <w:rPr>
          <w:sz w:val="22"/>
          <w:szCs w:val="22"/>
        </w:rPr>
        <w:t xml:space="preserve">91 minutos </w:t>
      </w:r>
    </w:p>
    <w:p w:rsidR="00E06137" w:rsidRDefault="00E06137" w:rsidP="00E06137">
      <w:pPr>
        <w:pStyle w:val="Default"/>
        <w:rPr>
          <w:b/>
          <w:bCs/>
          <w:sz w:val="22"/>
          <w:szCs w:val="22"/>
        </w:rPr>
      </w:pPr>
    </w:p>
    <w:p w:rsidR="00E06137" w:rsidRPr="006A605E" w:rsidRDefault="00E06137" w:rsidP="00E06137">
      <w:pPr>
        <w:pStyle w:val="Default"/>
        <w:rPr>
          <w:sz w:val="22"/>
          <w:szCs w:val="22"/>
        </w:rPr>
      </w:pPr>
      <w:r w:rsidRPr="006A605E">
        <w:rPr>
          <w:b/>
          <w:bCs/>
          <w:sz w:val="22"/>
          <w:szCs w:val="22"/>
        </w:rPr>
        <w:t xml:space="preserve">Ano de Lançamento: </w:t>
      </w:r>
      <w:r w:rsidRPr="006A605E">
        <w:rPr>
          <w:sz w:val="22"/>
          <w:szCs w:val="22"/>
        </w:rPr>
        <w:t xml:space="preserve">2001 </w:t>
      </w:r>
    </w:p>
    <w:p w:rsidR="00E06137" w:rsidRPr="006A605E" w:rsidRDefault="00E06137" w:rsidP="00E06137">
      <w:pPr>
        <w:pStyle w:val="Default"/>
        <w:rPr>
          <w:b/>
          <w:bCs/>
          <w:sz w:val="22"/>
          <w:szCs w:val="22"/>
        </w:rPr>
      </w:pPr>
    </w:p>
    <w:p w:rsidR="00E06137" w:rsidRPr="006A605E" w:rsidRDefault="00E06137" w:rsidP="00E06137">
      <w:pPr>
        <w:pStyle w:val="Default"/>
        <w:rPr>
          <w:sz w:val="22"/>
          <w:szCs w:val="22"/>
        </w:rPr>
      </w:pPr>
      <w:r w:rsidRPr="006A605E">
        <w:rPr>
          <w:b/>
          <w:bCs/>
          <w:sz w:val="22"/>
          <w:szCs w:val="22"/>
        </w:rPr>
        <w:t xml:space="preserve">Realização: </w:t>
      </w:r>
      <w:r w:rsidRPr="006A605E">
        <w:rPr>
          <w:sz w:val="22"/>
          <w:szCs w:val="22"/>
        </w:rPr>
        <w:t xml:space="preserve">Richard </w:t>
      </w:r>
      <w:proofErr w:type="spellStart"/>
      <w:r w:rsidRPr="006A605E">
        <w:rPr>
          <w:sz w:val="22"/>
          <w:szCs w:val="22"/>
        </w:rPr>
        <w:t>Eyre</w:t>
      </w:r>
      <w:proofErr w:type="spellEnd"/>
    </w:p>
    <w:p w:rsidR="00E06137" w:rsidRPr="006A605E" w:rsidRDefault="00E06137" w:rsidP="00E06137">
      <w:pPr>
        <w:pStyle w:val="Default"/>
        <w:rPr>
          <w:sz w:val="22"/>
          <w:szCs w:val="22"/>
        </w:rPr>
      </w:pPr>
      <w:r w:rsidRPr="006A605E">
        <w:rPr>
          <w:sz w:val="22"/>
          <w:szCs w:val="22"/>
        </w:rPr>
        <w:t xml:space="preserve"> </w:t>
      </w:r>
    </w:p>
    <w:p w:rsidR="00B05D99" w:rsidRDefault="00E06137" w:rsidP="00E06137">
      <w:pPr>
        <w:rPr>
          <w:lang w:val="en-US"/>
        </w:rPr>
      </w:pPr>
      <w:proofErr w:type="spellStart"/>
      <w:r w:rsidRPr="00E06137">
        <w:rPr>
          <w:b/>
          <w:bCs/>
          <w:lang w:val="en-US"/>
        </w:rPr>
        <w:t>Interpretação</w:t>
      </w:r>
      <w:proofErr w:type="spellEnd"/>
      <w:r w:rsidRPr="00E06137">
        <w:rPr>
          <w:b/>
          <w:bCs/>
          <w:lang w:val="en-US"/>
        </w:rPr>
        <w:t xml:space="preserve">: </w:t>
      </w:r>
      <w:r w:rsidR="00732656">
        <w:rPr>
          <w:lang w:val="en-US"/>
        </w:rPr>
        <w:t xml:space="preserve">Kate </w:t>
      </w:r>
      <w:proofErr w:type="spellStart"/>
      <w:r w:rsidR="00732656">
        <w:rPr>
          <w:lang w:val="en-US"/>
        </w:rPr>
        <w:t>Winslet</w:t>
      </w:r>
      <w:proofErr w:type="spellEnd"/>
      <w:r w:rsidR="00732656">
        <w:rPr>
          <w:lang w:val="en-US"/>
        </w:rPr>
        <w:t xml:space="preserve"> (Iris Murdoch)</w:t>
      </w:r>
      <w:r w:rsidRPr="00E06137">
        <w:rPr>
          <w:lang w:val="en-US"/>
        </w:rPr>
        <w:t xml:space="preserve">; Hugh Bonneville </w:t>
      </w:r>
      <w:r w:rsidR="00732656" w:rsidRPr="00E06137">
        <w:rPr>
          <w:lang w:val="en-US"/>
        </w:rPr>
        <w:t>(John</w:t>
      </w:r>
      <w:r w:rsidRPr="00E06137">
        <w:rPr>
          <w:lang w:val="en-US"/>
        </w:rPr>
        <w:t xml:space="preserve"> Bayley) Judi Dench </w:t>
      </w:r>
      <w:r w:rsidR="00732656" w:rsidRPr="00E06137">
        <w:rPr>
          <w:lang w:val="en-US"/>
        </w:rPr>
        <w:t>(Iris</w:t>
      </w:r>
      <w:r w:rsidRPr="00E06137">
        <w:rPr>
          <w:lang w:val="en-US"/>
        </w:rPr>
        <w:t xml:space="preserve"> Murdoch) Jim Broadbent (John Bayley)</w:t>
      </w:r>
    </w:p>
    <w:p w:rsidR="00E06137" w:rsidRPr="00732656" w:rsidRDefault="00E06137" w:rsidP="00E06137">
      <w:pPr>
        <w:pStyle w:val="Default"/>
        <w:rPr>
          <w:lang w:val="en-US"/>
        </w:rPr>
      </w:pPr>
    </w:p>
    <w:p w:rsidR="00E06137" w:rsidRDefault="00E06137" w:rsidP="00E06137">
      <w:pPr>
        <w:pStyle w:val="Default"/>
        <w:rPr>
          <w:sz w:val="28"/>
          <w:szCs w:val="28"/>
        </w:rPr>
      </w:pPr>
      <w:r>
        <w:rPr>
          <w:b/>
          <w:bCs/>
          <w:sz w:val="28"/>
          <w:szCs w:val="28"/>
        </w:rPr>
        <w:t xml:space="preserve">Sinopse </w:t>
      </w:r>
    </w:p>
    <w:p w:rsidR="00E06137" w:rsidRDefault="00E06137" w:rsidP="00E06137">
      <w:pPr>
        <w:pStyle w:val="Default"/>
        <w:spacing w:line="276" w:lineRule="auto"/>
        <w:jc w:val="both"/>
        <w:rPr>
          <w:sz w:val="22"/>
          <w:szCs w:val="22"/>
        </w:rPr>
      </w:pPr>
      <w:r>
        <w:rPr>
          <w:noProof/>
          <w:sz w:val="22"/>
          <w:szCs w:val="22"/>
          <w:lang w:eastAsia="pt-PT"/>
        </w:rPr>
        <w:drawing>
          <wp:anchor distT="0" distB="0" distL="114300" distR="114300" simplePos="0" relativeHeight="251656704" behindDoc="1" locked="0" layoutInCell="1" allowOverlap="1">
            <wp:simplePos x="0" y="0"/>
            <wp:positionH relativeFrom="column">
              <wp:posOffset>2634615</wp:posOffset>
            </wp:positionH>
            <wp:positionV relativeFrom="paragraph">
              <wp:posOffset>81280</wp:posOffset>
            </wp:positionV>
            <wp:extent cx="2847975" cy="1847850"/>
            <wp:effectExtent l="19050" t="0" r="9525" b="0"/>
            <wp:wrapTight wrapText="bothSides">
              <wp:wrapPolygon edited="0">
                <wp:start x="-144" y="0"/>
                <wp:lineTo x="-144" y="21377"/>
                <wp:lineTo x="21672" y="21377"/>
                <wp:lineTo x="21672" y="0"/>
                <wp:lineTo x="-144"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847975" cy="1847850"/>
                    </a:xfrm>
                    <a:prstGeom prst="rect">
                      <a:avLst/>
                    </a:prstGeom>
                    <a:noFill/>
                    <a:ln w="9525">
                      <a:noFill/>
                      <a:miter lim="800000"/>
                      <a:headEnd/>
                      <a:tailEnd/>
                    </a:ln>
                  </pic:spPr>
                </pic:pic>
              </a:graphicData>
            </a:graphic>
          </wp:anchor>
        </w:drawing>
      </w:r>
      <w:r>
        <w:rPr>
          <w:sz w:val="22"/>
          <w:szCs w:val="22"/>
        </w:rPr>
        <w:t>O filme retrata a vida da escritora e filósofa britânica Jean Iris Murdoch (1919 - 1999), baseado em dois livros biográficos escritos pelo seu marido, o também escritor e professor John Bayley. Em 1950, Iris conhece o seu futuro companheiro, que fica imediatamente impressionado com a ingenuidade e talento artístico da jovem. Surge o namoro que acaba em casamento, que décadas depois, continua vibrante e cheio de amor. Iris tornou-se uma celebridade, mas começa a apresentar os primeiros sintomas do mal de Alzheimer</w:t>
      </w:r>
      <w:r>
        <w:rPr>
          <w:rStyle w:val="Refdenotaderodap"/>
          <w:sz w:val="22"/>
          <w:szCs w:val="22"/>
        </w:rPr>
        <w:footnoteReference w:id="1"/>
      </w:r>
      <w:r>
        <w:rPr>
          <w:sz w:val="22"/>
          <w:szCs w:val="22"/>
        </w:rPr>
        <w:t xml:space="preserve">, perdendo gradualmente a memória e sofrendo ataques de demência. Apenas o amor de John permanece ao lado de Iris nos últimos dias da sua vida. </w:t>
      </w:r>
    </w:p>
    <w:p w:rsidR="00E06137" w:rsidRPr="00732656" w:rsidRDefault="00E06137" w:rsidP="00E06137">
      <w:r>
        <w:rPr>
          <w:noProof/>
          <w:lang w:eastAsia="pt-PT"/>
        </w:rPr>
        <w:drawing>
          <wp:anchor distT="0" distB="0" distL="114300" distR="114300" simplePos="0" relativeHeight="251658752" behindDoc="1" locked="0" layoutInCell="1" allowOverlap="1">
            <wp:simplePos x="0" y="0"/>
            <wp:positionH relativeFrom="column">
              <wp:posOffset>2815590</wp:posOffset>
            </wp:positionH>
            <wp:positionV relativeFrom="paragraph">
              <wp:posOffset>160655</wp:posOffset>
            </wp:positionV>
            <wp:extent cx="2847975" cy="2105025"/>
            <wp:effectExtent l="19050" t="0" r="9525" b="0"/>
            <wp:wrapTight wrapText="bothSides">
              <wp:wrapPolygon edited="0">
                <wp:start x="-144" y="0"/>
                <wp:lineTo x="-144" y="21502"/>
                <wp:lineTo x="21672" y="21502"/>
                <wp:lineTo x="21672" y="0"/>
                <wp:lineTo x="-144"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847975" cy="2105025"/>
                    </a:xfrm>
                    <a:prstGeom prst="rect">
                      <a:avLst/>
                    </a:prstGeom>
                    <a:noFill/>
                    <a:ln w="9525">
                      <a:noFill/>
                      <a:miter lim="800000"/>
                      <a:headEnd/>
                      <a:tailEnd/>
                    </a:ln>
                  </pic:spPr>
                </pic:pic>
              </a:graphicData>
            </a:graphic>
          </wp:anchor>
        </w:drawing>
      </w:r>
      <w:r>
        <w:rPr>
          <w:noProof/>
          <w:lang w:eastAsia="pt-PT"/>
        </w:rPr>
        <w:drawing>
          <wp:anchor distT="0" distB="0" distL="114300" distR="114300" simplePos="0" relativeHeight="251657728" behindDoc="1" locked="0" layoutInCell="1" allowOverlap="1">
            <wp:simplePos x="0" y="0"/>
            <wp:positionH relativeFrom="column">
              <wp:posOffset>-146685</wp:posOffset>
            </wp:positionH>
            <wp:positionV relativeFrom="paragraph">
              <wp:posOffset>294005</wp:posOffset>
            </wp:positionV>
            <wp:extent cx="2847975" cy="1905000"/>
            <wp:effectExtent l="19050" t="0" r="9525" b="0"/>
            <wp:wrapTight wrapText="bothSides">
              <wp:wrapPolygon edited="0">
                <wp:start x="-144" y="0"/>
                <wp:lineTo x="-144" y="21384"/>
                <wp:lineTo x="21672" y="21384"/>
                <wp:lineTo x="21672" y="0"/>
                <wp:lineTo x="-144" y="0"/>
              </wp:wrapPolygon>
            </wp:wrapTight>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847975" cy="1905000"/>
                    </a:xfrm>
                    <a:prstGeom prst="rect">
                      <a:avLst/>
                    </a:prstGeom>
                    <a:noFill/>
                    <a:ln w="9525">
                      <a:noFill/>
                      <a:miter lim="800000"/>
                      <a:headEnd/>
                      <a:tailEnd/>
                    </a:ln>
                  </pic:spPr>
                </pic:pic>
              </a:graphicData>
            </a:graphic>
          </wp:anchor>
        </w:drawing>
      </w:r>
    </w:p>
    <w:p w:rsidR="00E06137" w:rsidRPr="00732656" w:rsidRDefault="00E06137">
      <w:r w:rsidRPr="00732656">
        <w:br w:type="page"/>
      </w:r>
    </w:p>
    <w:p w:rsidR="00E06137" w:rsidRPr="00732656" w:rsidRDefault="00E06137" w:rsidP="00E06137"/>
    <w:p w:rsidR="00E06137" w:rsidRPr="00E06137" w:rsidRDefault="00E06137" w:rsidP="00E06137">
      <w:pPr>
        <w:autoSpaceDE w:val="0"/>
        <w:autoSpaceDN w:val="0"/>
        <w:adjustRightInd w:val="0"/>
        <w:spacing w:after="0" w:line="240" w:lineRule="auto"/>
        <w:rPr>
          <w:rFonts w:ascii="Wingdings" w:hAnsi="Wingdings" w:cs="Wingdings"/>
          <w:color w:val="000000"/>
          <w:sz w:val="24"/>
          <w:szCs w:val="24"/>
        </w:rPr>
      </w:pPr>
    </w:p>
    <w:p w:rsidR="00E06137" w:rsidRPr="00E06137" w:rsidRDefault="00E06137" w:rsidP="00E06137">
      <w:pPr>
        <w:autoSpaceDE w:val="0"/>
        <w:autoSpaceDN w:val="0"/>
        <w:adjustRightInd w:val="0"/>
        <w:spacing w:after="0" w:line="240" w:lineRule="auto"/>
        <w:rPr>
          <w:rFonts w:ascii="Calibri" w:hAnsi="Calibri" w:cs="Calibri"/>
          <w:color w:val="000000"/>
        </w:rPr>
      </w:pPr>
      <w:r w:rsidRPr="00E06137">
        <w:rPr>
          <w:rFonts w:ascii="Wingdings" w:hAnsi="Wingdings" w:cs="Wingdings"/>
          <w:color w:val="000000"/>
          <w:sz w:val="28"/>
          <w:szCs w:val="28"/>
        </w:rPr>
        <w:t></w:t>
      </w:r>
      <w:r w:rsidRPr="00E06137">
        <w:rPr>
          <w:rFonts w:ascii="Wingdings" w:hAnsi="Wingdings" w:cs="Wingdings"/>
          <w:color w:val="000000"/>
          <w:sz w:val="28"/>
          <w:szCs w:val="28"/>
        </w:rPr>
        <w:t></w:t>
      </w:r>
      <w:r w:rsidRPr="00E06137">
        <w:rPr>
          <w:rFonts w:ascii="Calibri" w:hAnsi="Calibri" w:cs="Calibri"/>
          <w:b/>
          <w:bCs/>
          <w:color w:val="000000"/>
        </w:rPr>
        <w:t>Para uma maior compreensão do filme esclarece</w:t>
      </w:r>
      <w:r w:rsidRPr="00E06137">
        <w:rPr>
          <w:rFonts w:ascii="Calibri" w:hAnsi="Calibri" w:cs="Calibri"/>
          <w:color w:val="000000"/>
        </w:rPr>
        <w:t xml:space="preserve">: </w:t>
      </w:r>
    </w:p>
    <w:p w:rsidR="00E06137" w:rsidRPr="00E06137" w:rsidRDefault="00E06137" w:rsidP="00E06137">
      <w:pPr>
        <w:autoSpaceDE w:val="0"/>
        <w:autoSpaceDN w:val="0"/>
        <w:adjustRightInd w:val="0"/>
        <w:spacing w:after="0" w:line="240" w:lineRule="auto"/>
        <w:rPr>
          <w:rFonts w:ascii="Calibri" w:hAnsi="Calibri" w:cs="Calibri"/>
          <w:color w:val="000000"/>
        </w:rPr>
      </w:pPr>
    </w:p>
    <w:p w:rsidR="00E06137" w:rsidRPr="000F2718" w:rsidRDefault="00E06137" w:rsidP="000F2718">
      <w:pPr>
        <w:pStyle w:val="PargrafodaLista"/>
        <w:numPr>
          <w:ilvl w:val="0"/>
          <w:numId w:val="1"/>
        </w:numPr>
        <w:autoSpaceDE w:val="0"/>
        <w:autoSpaceDN w:val="0"/>
        <w:adjustRightInd w:val="0"/>
        <w:spacing w:after="0" w:line="240" w:lineRule="auto"/>
        <w:rPr>
          <w:rFonts w:ascii="Calibri" w:hAnsi="Calibri" w:cs="Calibri"/>
          <w:color w:val="000000"/>
        </w:rPr>
      </w:pPr>
      <w:r w:rsidRPr="000F2718">
        <w:rPr>
          <w:rFonts w:ascii="Calibri" w:hAnsi="Calibri" w:cs="Calibri"/>
          <w:color w:val="000000"/>
        </w:rPr>
        <w:t xml:space="preserve">Quais os primeiros sintomas da doença de Alzheimer que Iris evidencia; </w:t>
      </w:r>
    </w:p>
    <w:p w:rsidR="000F2718" w:rsidRPr="006A605E" w:rsidRDefault="006A605E" w:rsidP="000F2718">
      <w:pPr>
        <w:autoSpaceDE w:val="0"/>
        <w:autoSpaceDN w:val="0"/>
        <w:adjustRightInd w:val="0"/>
        <w:spacing w:after="0" w:line="240" w:lineRule="auto"/>
        <w:rPr>
          <w:rFonts w:ascii="Calibri" w:hAnsi="Calibri" w:cs="Calibri"/>
          <w:color w:val="215868" w:themeColor="accent5" w:themeShade="80"/>
        </w:rPr>
      </w:pPr>
      <w:r w:rsidRPr="006A605E">
        <w:rPr>
          <w:rFonts w:ascii="Calibri" w:hAnsi="Calibri" w:cs="Calibri"/>
          <w:color w:val="215868" w:themeColor="accent5" w:themeShade="80"/>
        </w:rPr>
        <w:t xml:space="preserve">Os </w:t>
      </w:r>
      <w:r w:rsidR="0062217B" w:rsidRPr="0062217B">
        <w:rPr>
          <w:rFonts w:ascii="Calibri" w:hAnsi="Calibri" w:cs="Calibri"/>
          <w:color w:val="215868" w:themeColor="accent5" w:themeShade="80"/>
        </w:rPr>
        <w:t xml:space="preserve">primeiros sinais da doença de Alzheimer ocorrem quando ela não consegue mais escrever romances, pois não se lembra das palavras e não consegue compreende-las mais (afasia), </w:t>
      </w:r>
      <w:r w:rsidR="0062217B">
        <w:rPr>
          <w:rFonts w:ascii="Calibri" w:hAnsi="Calibri" w:cs="Calibri"/>
          <w:color w:val="215868" w:themeColor="accent5" w:themeShade="80"/>
        </w:rPr>
        <w:t xml:space="preserve">Iris </w:t>
      </w:r>
      <w:r w:rsidR="0062217B" w:rsidRPr="0062217B">
        <w:rPr>
          <w:rFonts w:ascii="Calibri" w:hAnsi="Calibri" w:cs="Calibri"/>
          <w:color w:val="215868" w:themeColor="accent5" w:themeShade="80"/>
        </w:rPr>
        <w:t xml:space="preserve">é levada a um hospital onde são feitos testes com imagens para ela dizer os nomes das imagens ou ler uma palavra, não consegue fazer pois há uma deterioração das funções da linguagem, suas capacidades de leitura e escrita ficam </w:t>
      </w:r>
      <w:proofErr w:type="spellStart"/>
      <w:r w:rsidR="0062217B" w:rsidRPr="0062217B">
        <w:rPr>
          <w:rFonts w:ascii="Calibri" w:hAnsi="Calibri" w:cs="Calibri"/>
          <w:color w:val="215868" w:themeColor="accent5" w:themeShade="80"/>
        </w:rPr>
        <w:t>afetadas</w:t>
      </w:r>
      <w:proofErr w:type="spellEnd"/>
      <w:r w:rsidR="0062217B" w:rsidRPr="0062217B">
        <w:rPr>
          <w:rFonts w:ascii="Calibri" w:hAnsi="Calibri" w:cs="Calibri"/>
          <w:color w:val="215868" w:themeColor="accent5" w:themeShade="80"/>
        </w:rPr>
        <w:t xml:space="preserve">, tanto quando o pronunciamento da linguagem, nos testes realizados com </w:t>
      </w:r>
      <w:proofErr w:type="gramStart"/>
      <w:r w:rsidR="0062217B" w:rsidRPr="0062217B">
        <w:rPr>
          <w:rFonts w:ascii="Calibri" w:hAnsi="Calibri" w:cs="Calibri"/>
          <w:color w:val="215868" w:themeColor="accent5" w:themeShade="80"/>
        </w:rPr>
        <w:t>a</w:t>
      </w:r>
      <w:proofErr w:type="gramEnd"/>
      <w:r w:rsidR="0062217B" w:rsidRPr="0062217B">
        <w:rPr>
          <w:rFonts w:ascii="Calibri" w:hAnsi="Calibri" w:cs="Calibri"/>
          <w:color w:val="215868" w:themeColor="accent5" w:themeShade="80"/>
        </w:rPr>
        <w:t xml:space="preserve"> paciente </w:t>
      </w:r>
      <w:proofErr w:type="gramStart"/>
      <w:r w:rsidR="0062217B" w:rsidRPr="0062217B">
        <w:rPr>
          <w:rFonts w:ascii="Calibri" w:hAnsi="Calibri" w:cs="Calibri"/>
          <w:color w:val="215868" w:themeColor="accent5" w:themeShade="80"/>
        </w:rPr>
        <w:t>ela</w:t>
      </w:r>
      <w:proofErr w:type="gramEnd"/>
      <w:r w:rsidR="0062217B" w:rsidRPr="0062217B">
        <w:rPr>
          <w:rFonts w:ascii="Calibri" w:hAnsi="Calibri" w:cs="Calibri"/>
          <w:color w:val="215868" w:themeColor="accent5" w:themeShade="80"/>
        </w:rPr>
        <w:t xml:space="preserve"> não conseguia nomear as imagens mesmo sabendo o que eram</w:t>
      </w:r>
      <w:r w:rsidR="0062217B">
        <w:rPr>
          <w:rFonts w:ascii="Calibri" w:hAnsi="Calibri" w:cs="Calibri"/>
          <w:color w:val="215868" w:themeColor="accent5" w:themeShade="80"/>
        </w:rPr>
        <w:t>.</w:t>
      </w: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Pr="000F2718" w:rsidRDefault="000F2718" w:rsidP="000F2718">
      <w:pPr>
        <w:autoSpaceDE w:val="0"/>
        <w:autoSpaceDN w:val="0"/>
        <w:adjustRightInd w:val="0"/>
        <w:spacing w:after="0" w:line="240" w:lineRule="auto"/>
        <w:rPr>
          <w:rFonts w:ascii="Calibri" w:hAnsi="Calibri" w:cs="Calibri"/>
          <w:color w:val="000000"/>
        </w:rPr>
      </w:pPr>
    </w:p>
    <w:p w:rsidR="00E06137" w:rsidRPr="00E06137" w:rsidRDefault="00E06137" w:rsidP="00E06137">
      <w:pPr>
        <w:autoSpaceDE w:val="0"/>
        <w:autoSpaceDN w:val="0"/>
        <w:adjustRightInd w:val="0"/>
        <w:spacing w:after="0" w:line="240" w:lineRule="auto"/>
        <w:rPr>
          <w:rFonts w:ascii="Calibri" w:hAnsi="Calibri" w:cs="Calibri"/>
          <w:color w:val="000000"/>
        </w:rPr>
      </w:pPr>
    </w:p>
    <w:p w:rsidR="00E06137" w:rsidRDefault="00E06137" w:rsidP="000F2718">
      <w:pPr>
        <w:pStyle w:val="PargrafodaLista"/>
        <w:numPr>
          <w:ilvl w:val="0"/>
          <w:numId w:val="1"/>
        </w:numPr>
        <w:autoSpaceDE w:val="0"/>
        <w:autoSpaceDN w:val="0"/>
        <w:adjustRightInd w:val="0"/>
        <w:spacing w:after="0" w:line="240" w:lineRule="auto"/>
        <w:rPr>
          <w:rFonts w:ascii="Calibri" w:hAnsi="Calibri" w:cs="Calibri"/>
          <w:color w:val="000000"/>
        </w:rPr>
      </w:pPr>
      <w:r w:rsidRPr="000F2718">
        <w:rPr>
          <w:rFonts w:ascii="Calibri" w:hAnsi="Calibri" w:cs="Calibri"/>
          <w:color w:val="000000"/>
        </w:rPr>
        <w:t xml:space="preserve">Para além do comprometimento da memória, procura identificar no comportamento da protagonista outros sinais da demência como afasia e agnosia; </w:t>
      </w:r>
    </w:p>
    <w:p w:rsidR="00F7343B" w:rsidRPr="00F7343B" w:rsidRDefault="00F7343B" w:rsidP="00F7343B">
      <w:pPr>
        <w:autoSpaceDE w:val="0"/>
        <w:autoSpaceDN w:val="0"/>
        <w:adjustRightInd w:val="0"/>
        <w:spacing w:after="0" w:line="240" w:lineRule="auto"/>
        <w:ind w:left="360"/>
        <w:rPr>
          <w:rFonts w:ascii="Calibri" w:hAnsi="Calibri" w:cs="Calibri"/>
          <w:color w:val="215868" w:themeColor="accent5" w:themeShade="80"/>
        </w:rPr>
      </w:pPr>
      <w:r w:rsidRPr="00F7343B">
        <w:rPr>
          <w:rFonts w:ascii="Calibri" w:hAnsi="Calibri" w:cs="Calibri"/>
          <w:color w:val="215868" w:themeColor="accent5" w:themeShade="80"/>
        </w:rPr>
        <w:t>A afasia e a agnosia pertencem as doenças da área secundaria.</w:t>
      </w:r>
    </w:p>
    <w:p w:rsidR="00F7343B" w:rsidRDefault="00F7343B" w:rsidP="00F7343B">
      <w:pPr>
        <w:autoSpaceDE w:val="0"/>
        <w:autoSpaceDN w:val="0"/>
        <w:adjustRightInd w:val="0"/>
        <w:spacing w:after="0" w:line="240" w:lineRule="auto"/>
        <w:ind w:left="360"/>
        <w:rPr>
          <w:rFonts w:ascii="Calibri" w:hAnsi="Calibri" w:cs="Calibri"/>
          <w:color w:val="215868" w:themeColor="accent5" w:themeShade="80"/>
        </w:rPr>
      </w:pPr>
      <w:r w:rsidRPr="00F7343B">
        <w:rPr>
          <w:rFonts w:ascii="Calibri" w:hAnsi="Calibri" w:cs="Calibri"/>
          <w:color w:val="215868" w:themeColor="accent5" w:themeShade="80"/>
        </w:rPr>
        <w:t>A afasia é a incapacidade de comunicar os pensamentos próprios por expressões verbais coerentes, ou seja, é uma perturbação da organização da linguagem isso acontece no filme quando ela não consegue expressar-se, não conseguindo ter um discurso correto nem coerente.</w:t>
      </w:r>
    </w:p>
    <w:p w:rsidR="00F7343B" w:rsidRPr="00F7343B" w:rsidRDefault="00F7343B" w:rsidP="00F7343B">
      <w:pPr>
        <w:autoSpaceDE w:val="0"/>
        <w:autoSpaceDN w:val="0"/>
        <w:adjustRightInd w:val="0"/>
        <w:spacing w:after="0" w:line="240" w:lineRule="auto"/>
        <w:ind w:left="360"/>
        <w:rPr>
          <w:rFonts w:ascii="Calibri" w:hAnsi="Calibri" w:cs="Calibri"/>
          <w:color w:val="215868" w:themeColor="accent5" w:themeShade="80"/>
        </w:rPr>
      </w:pPr>
      <w:r>
        <w:rPr>
          <w:rFonts w:ascii="Calibri" w:hAnsi="Calibri" w:cs="Calibri"/>
          <w:color w:val="215868" w:themeColor="accent5" w:themeShade="80"/>
        </w:rPr>
        <w:t xml:space="preserve">A agnosia é a incapacidade de interpretar dados sensoriais, isto </w:t>
      </w:r>
      <w:r w:rsidR="005C6168">
        <w:rPr>
          <w:rFonts w:ascii="Calibri" w:hAnsi="Calibri" w:cs="Calibri"/>
          <w:color w:val="215868" w:themeColor="accent5" w:themeShade="80"/>
        </w:rPr>
        <w:t>é, perda</w:t>
      </w:r>
      <w:r>
        <w:rPr>
          <w:rFonts w:ascii="Calibri" w:hAnsi="Calibri" w:cs="Calibri"/>
          <w:color w:val="215868" w:themeColor="accent5" w:themeShade="80"/>
        </w:rPr>
        <w:t xml:space="preserve"> da capacidade de reconhecer e de identificar objectos </w:t>
      </w:r>
      <w:r w:rsidR="005C6168">
        <w:rPr>
          <w:rFonts w:ascii="Calibri" w:hAnsi="Calibri" w:cs="Calibri"/>
          <w:color w:val="215868" w:themeColor="accent5" w:themeShade="80"/>
        </w:rPr>
        <w:t>conhecidos, isto</w:t>
      </w:r>
      <w:r>
        <w:rPr>
          <w:rFonts w:ascii="Calibri" w:hAnsi="Calibri" w:cs="Calibri"/>
          <w:color w:val="215868" w:themeColor="accent5" w:themeShade="80"/>
        </w:rPr>
        <w:t xml:space="preserve"> ocorre no filme quando Iris vai fazer um exame em que tem de dizer o nome das imagens que ta a ver e aparece uma colher e em vez de dizer o seu nome diz que serve para comer.</w:t>
      </w: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Pr="000F2718" w:rsidRDefault="000F2718" w:rsidP="000F2718">
      <w:pPr>
        <w:autoSpaceDE w:val="0"/>
        <w:autoSpaceDN w:val="0"/>
        <w:adjustRightInd w:val="0"/>
        <w:spacing w:after="0" w:line="240" w:lineRule="auto"/>
        <w:rPr>
          <w:rFonts w:ascii="Calibri" w:hAnsi="Calibri" w:cs="Calibri"/>
          <w:color w:val="000000"/>
        </w:rPr>
      </w:pPr>
    </w:p>
    <w:p w:rsidR="00E06137" w:rsidRPr="00E06137" w:rsidRDefault="00E06137" w:rsidP="00E06137">
      <w:pPr>
        <w:autoSpaceDE w:val="0"/>
        <w:autoSpaceDN w:val="0"/>
        <w:adjustRightInd w:val="0"/>
        <w:spacing w:after="0" w:line="240" w:lineRule="auto"/>
        <w:rPr>
          <w:rFonts w:ascii="Calibri" w:hAnsi="Calibri" w:cs="Calibri"/>
          <w:color w:val="000000"/>
        </w:rPr>
      </w:pPr>
    </w:p>
    <w:p w:rsidR="00E06137" w:rsidRDefault="00E06137" w:rsidP="000F2718">
      <w:pPr>
        <w:pStyle w:val="PargrafodaLista"/>
        <w:numPr>
          <w:ilvl w:val="0"/>
          <w:numId w:val="1"/>
        </w:numPr>
        <w:autoSpaceDE w:val="0"/>
        <w:autoSpaceDN w:val="0"/>
        <w:adjustRightInd w:val="0"/>
        <w:spacing w:after="0" w:line="240" w:lineRule="auto"/>
        <w:rPr>
          <w:rFonts w:ascii="Calibri" w:hAnsi="Calibri" w:cs="Calibri"/>
          <w:color w:val="000000"/>
        </w:rPr>
      </w:pPr>
      <w:r w:rsidRPr="000F2718">
        <w:rPr>
          <w:rFonts w:ascii="Calibri" w:hAnsi="Calibri" w:cs="Calibri"/>
          <w:color w:val="000000"/>
        </w:rPr>
        <w:t xml:space="preserve">Descreve alterações na personalidade da paciente; </w:t>
      </w:r>
    </w:p>
    <w:p w:rsidR="000F2718" w:rsidRPr="0062217B" w:rsidRDefault="0062217B" w:rsidP="000F2718">
      <w:pPr>
        <w:autoSpaceDE w:val="0"/>
        <w:autoSpaceDN w:val="0"/>
        <w:adjustRightInd w:val="0"/>
        <w:spacing w:after="0" w:line="240" w:lineRule="auto"/>
        <w:rPr>
          <w:rFonts w:ascii="Calibri" w:hAnsi="Calibri" w:cs="Calibri"/>
          <w:color w:val="215868" w:themeColor="accent5" w:themeShade="80"/>
        </w:rPr>
      </w:pPr>
      <w:r w:rsidRPr="0062217B">
        <w:rPr>
          <w:rFonts w:ascii="Calibri" w:hAnsi="Calibri" w:cs="Calibri"/>
          <w:color w:val="215868" w:themeColor="accent5" w:themeShade="80"/>
        </w:rPr>
        <w:t>Há alteraç</w:t>
      </w:r>
      <w:r>
        <w:rPr>
          <w:rFonts w:ascii="Calibri" w:hAnsi="Calibri" w:cs="Calibri"/>
          <w:color w:val="215868" w:themeColor="accent5" w:themeShade="80"/>
        </w:rPr>
        <w:t>ões na personalidade da paciente</w:t>
      </w:r>
      <w:r w:rsidRPr="0062217B">
        <w:rPr>
          <w:rFonts w:ascii="Calibri" w:hAnsi="Calibri" w:cs="Calibri"/>
          <w:color w:val="215868" w:themeColor="accent5" w:themeShade="80"/>
        </w:rPr>
        <w:t>, há momentos que entra em completo mutismo e parece que não compreende as coisas ao redor, e há momentos de muita irritabilidade. Há a presença de delírios onde confunde presente com passado e chama por pessoas que já estão mortas</w:t>
      </w:r>
      <w:r>
        <w:rPr>
          <w:rFonts w:ascii="Calibri" w:hAnsi="Calibri" w:cs="Calibri"/>
          <w:color w:val="215868" w:themeColor="accent5" w:themeShade="80"/>
        </w:rPr>
        <w:t>.</w:t>
      </w: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Pr="000F2718" w:rsidRDefault="000F2718" w:rsidP="000F2718">
      <w:pPr>
        <w:autoSpaceDE w:val="0"/>
        <w:autoSpaceDN w:val="0"/>
        <w:adjustRightInd w:val="0"/>
        <w:spacing w:after="0" w:line="240" w:lineRule="auto"/>
        <w:rPr>
          <w:rFonts w:ascii="Calibri" w:hAnsi="Calibri" w:cs="Calibri"/>
          <w:color w:val="000000"/>
        </w:rPr>
      </w:pPr>
    </w:p>
    <w:p w:rsidR="00E06137" w:rsidRPr="00E06137" w:rsidRDefault="00E06137" w:rsidP="00E06137">
      <w:pPr>
        <w:autoSpaceDE w:val="0"/>
        <w:autoSpaceDN w:val="0"/>
        <w:adjustRightInd w:val="0"/>
        <w:spacing w:after="0" w:line="240" w:lineRule="auto"/>
        <w:rPr>
          <w:rFonts w:ascii="Calibri" w:hAnsi="Calibri" w:cs="Calibri"/>
          <w:color w:val="000000"/>
        </w:rPr>
      </w:pPr>
    </w:p>
    <w:p w:rsidR="00E06137" w:rsidRDefault="00E06137" w:rsidP="000F2718">
      <w:pPr>
        <w:pStyle w:val="PargrafodaLista"/>
        <w:numPr>
          <w:ilvl w:val="0"/>
          <w:numId w:val="1"/>
        </w:numPr>
        <w:autoSpaceDE w:val="0"/>
        <w:autoSpaceDN w:val="0"/>
        <w:adjustRightInd w:val="0"/>
        <w:spacing w:after="0" w:line="240" w:lineRule="auto"/>
        <w:rPr>
          <w:rFonts w:ascii="Calibri" w:hAnsi="Calibri" w:cs="Calibri"/>
          <w:color w:val="000000"/>
        </w:rPr>
      </w:pPr>
      <w:r w:rsidRPr="000F2718">
        <w:rPr>
          <w:rFonts w:ascii="Calibri" w:hAnsi="Calibri" w:cs="Calibri"/>
          <w:color w:val="000000"/>
        </w:rPr>
        <w:t xml:space="preserve">A paciente não consegue realizar tarefas quotidianas. Identifica-as. </w:t>
      </w:r>
    </w:p>
    <w:p w:rsidR="00F7343B" w:rsidRPr="005C6168" w:rsidRDefault="00F7343B" w:rsidP="00F7343B">
      <w:pPr>
        <w:autoSpaceDE w:val="0"/>
        <w:autoSpaceDN w:val="0"/>
        <w:adjustRightInd w:val="0"/>
        <w:spacing w:after="0" w:line="240" w:lineRule="auto"/>
        <w:ind w:left="360"/>
        <w:rPr>
          <w:rFonts w:ascii="Calibri" w:hAnsi="Calibri" w:cs="Calibri"/>
          <w:color w:val="215868" w:themeColor="accent5" w:themeShade="80"/>
        </w:rPr>
      </w:pPr>
      <w:r w:rsidRPr="005C6168">
        <w:rPr>
          <w:rFonts w:ascii="Calibri" w:hAnsi="Calibri" w:cs="Calibri"/>
          <w:color w:val="215868" w:themeColor="accent5" w:themeShade="80"/>
        </w:rPr>
        <w:t xml:space="preserve">Não consegue </w:t>
      </w:r>
      <w:r w:rsidR="005C6168" w:rsidRPr="005C6168">
        <w:rPr>
          <w:rFonts w:ascii="Calibri" w:hAnsi="Calibri" w:cs="Calibri"/>
          <w:color w:val="215868" w:themeColor="accent5" w:themeShade="80"/>
        </w:rPr>
        <w:t>cozinhar, arrumar</w:t>
      </w:r>
      <w:r w:rsidRPr="005C6168">
        <w:rPr>
          <w:rFonts w:ascii="Calibri" w:hAnsi="Calibri" w:cs="Calibri"/>
          <w:color w:val="215868" w:themeColor="accent5" w:themeShade="80"/>
        </w:rPr>
        <w:t xml:space="preserve"> e</w:t>
      </w:r>
      <w:r w:rsidR="005C6168" w:rsidRPr="005C6168">
        <w:rPr>
          <w:rFonts w:ascii="Calibri" w:hAnsi="Calibri" w:cs="Calibri"/>
          <w:color w:val="215868" w:themeColor="accent5" w:themeShade="80"/>
        </w:rPr>
        <w:t xml:space="preserve"> nem</w:t>
      </w:r>
      <w:r w:rsidRPr="005C6168">
        <w:rPr>
          <w:rFonts w:ascii="Calibri" w:hAnsi="Calibri" w:cs="Calibri"/>
          <w:color w:val="215868" w:themeColor="accent5" w:themeShade="80"/>
        </w:rPr>
        <w:t xml:space="preserve"> limpar a casa</w:t>
      </w:r>
      <w:r w:rsidR="0062217B">
        <w:rPr>
          <w:rFonts w:ascii="Calibri" w:hAnsi="Calibri" w:cs="Calibri"/>
          <w:color w:val="215868" w:themeColor="accent5" w:themeShade="80"/>
        </w:rPr>
        <w:t xml:space="preserve">, vestir-se nem mesmo tomar </w:t>
      </w:r>
      <w:proofErr w:type="gramStart"/>
      <w:r w:rsidR="0062217B">
        <w:rPr>
          <w:rFonts w:ascii="Calibri" w:hAnsi="Calibri" w:cs="Calibri"/>
          <w:color w:val="215868" w:themeColor="accent5" w:themeShade="80"/>
        </w:rPr>
        <w:t>banho sozinha</w:t>
      </w:r>
      <w:proofErr w:type="gramEnd"/>
      <w:r w:rsidR="0062217B">
        <w:rPr>
          <w:rFonts w:ascii="Calibri" w:hAnsi="Calibri" w:cs="Calibri"/>
          <w:color w:val="215868" w:themeColor="accent5" w:themeShade="80"/>
        </w:rPr>
        <w:t>.</w:t>
      </w: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Pr="000F2718" w:rsidRDefault="000F2718" w:rsidP="000F2718">
      <w:pPr>
        <w:autoSpaceDE w:val="0"/>
        <w:autoSpaceDN w:val="0"/>
        <w:adjustRightInd w:val="0"/>
        <w:spacing w:after="0" w:line="240" w:lineRule="auto"/>
        <w:rPr>
          <w:rFonts w:ascii="Calibri" w:hAnsi="Calibri" w:cs="Calibri"/>
          <w:color w:val="000000"/>
        </w:rPr>
      </w:pPr>
    </w:p>
    <w:p w:rsidR="00E06137" w:rsidRDefault="00E06137" w:rsidP="000F2718">
      <w:pPr>
        <w:pStyle w:val="PargrafodaLista"/>
        <w:numPr>
          <w:ilvl w:val="0"/>
          <w:numId w:val="1"/>
        </w:numPr>
        <w:autoSpaceDE w:val="0"/>
        <w:autoSpaceDN w:val="0"/>
        <w:adjustRightInd w:val="0"/>
        <w:spacing w:after="0" w:line="240" w:lineRule="auto"/>
        <w:rPr>
          <w:rFonts w:ascii="Calibri" w:hAnsi="Calibri" w:cs="Calibri"/>
          <w:color w:val="000000"/>
        </w:rPr>
      </w:pPr>
      <w:r w:rsidRPr="000F2718">
        <w:rPr>
          <w:rFonts w:ascii="Calibri" w:hAnsi="Calibri" w:cs="Calibri"/>
          <w:color w:val="000000"/>
        </w:rPr>
        <w:t xml:space="preserve">Como interpretar o papel de John Bayley enquanto cuidador? </w:t>
      </w:r>
    </w:p>
    <w:p w:rsidR="000F2718" w:rsidRPr="007E3A8E" w:rsidRDefault="007E3A8E" w:rsidP="007E3A8E">
      <w:pPr>
        <w:autoSpaceDE w:val="0"/>
        <w:autoSpaceDN w:val="0"/>
        <w:adjustRightInd w:val="0"/>
        <w:spacing w:after="0" w:line="240" w:lineRule="auto"/>
        <w:rPr>
          <w:rFonts w:ascii="Calibri" w:hAnsi="Calibri" w:cs="Calibri"/>
          <w:color w:val="215868" w:themeColor="accent5" w:themeShade="80"/>
        </w:rPr>
      </w:pPr>
      <w:r>
        <w:rPr>
          <w:rFonts w:ascii="Calibri" w:hAnsi="Calibri" w:cs="Calibri"/>
          <w:color w:val="000000"/>
        </w:rPr>
        <w:t xml:space="preserve"> </w:t>
      </w:r>
      <w:r w:rsidRPr="007E3A8E">
        <w:rPr>
          <w:rFonts w:ascii="Calibri" w:hAnsi="Calibri" w:cs="Calibri"/>
          <w:color w:val="215868" w:themeColor="accent5" w:themeShade="80"/>
        </w:rPr>
        <w:t>O</w:t>
      </w:r>
      <w:r w:rsidRPr="007E3A8E">
        <w:rPr>
          <w:rFonts w:ascii="Calibri" w:hAnsi="Calibri" w:cs="Calibri"/>
          <w:color w:val="215868" w:themeColor="accent5" w:themeShade="80"/>
        </w:rPr>
        <w:t xml:space="preserve"> </w:t>
      </w:r>
      <w:r w:rsidRPr="007E3A8E">
        <w:rPr>
          <w:rFonts w:ascii="Calibri" w:hAnsi="Calibri" w:cs="Calibri"/>
          <w:color w:val="215868" w:themeColor="accent5" w:themeShade="80"/>
        </w:rPr>
        <w:t xml:space="preserve">papel do </w:t>
      </w:r>
      <w:r w:rsidRPr="007E3A8E">
        <w:rPr>
          <w:rFonts w:ascii="Calibri" w:hAnsi="Calibri" w:cs="Calibri"/>
          <w:color w:val="215868" w:themeColor="accent5" w:themeShade="80"/>
        </w:rPr>
        <w:t xml:space="preserve">marido </w:t>
      </w:r>
      <w:r w:rsidRPr="007E3A8E">
        <w:rPr>
          <w:rFonts w:ascii="Calibri" w:hAnsi="Calibri" w:cs="Calibri"/>
          <w:color w:val="215868" w:themeColor="accent5" w:themeShade="80"/>
        </w:rPr>
        <w:t xml:space="preserve">enquanto cuidador é importante pois </w:t>
      </w:r>
      <w:r w:rsidRPr="007E3A8E">
        <w:rPr>
          <w:rFonts w:ascii="Calibri" w:hAnsi="Calibri" w:cs="Calibri"/>
          <w:color w:val="215868" w:themeColor="accent5" w:themeShade="80"/>
        </w:rPr>
        <w:t>ainda tenta um tratamento através de leituras, e incentivando-a a escrever novamente, o que é inútil, pois a doença já esta em um estágio muito avançado.</w:t>
      </w:r>
      <w:r w:rsidRPr="007E3A8E">
        <w:rPr>
          <w:rFonts w:ascii="Calibri" w:hAnsi="Calibri" w:cs="Calibri"/>
          <w:color w:val="215868" w:themeColor="accent5" w:themeShade="80"/>
        </w:rPr>
        <w:t xml:space="preserve"> Cuida dela mas é complicado pois aquela não destrói só Iris como também o seu marido. Quando</w:t>
      </w:r>
      <w:r w:rsidRPr="007E3A8E">
        <w:rPr>
          <w:rFonts w:ascii="Calibri" w:hAnsi="Calibri" w:cs="Calibri"/>
          <w:color w:val="215868" w:themeColor="accent5" w:themeShade="80"/>
        </w:rPr>
        <w:t xml:space="preserve"> a doença já </w:t>
      </w:r>
      <w:proofErr w:type="spellStart"/>
      <w:r w:rsidRPr="007E3A8E">
        <w:rPr>
          <w:rFonts w:ascii="Calibri" w:hAnsi="Calibri" w:cs="Calibri"/>
          <w:color w:val="215868" w:themeColor="accent5" w:themeShade="80"/>
        </w:rPr>
        <w:t>afeta</w:t>
      </w:r>
      <w:proofErr w:type="spellEnd"/>
      <w:r w:rsidRPr="007E3A8E">
        <w:rPr>
          <w:rFonts w:ascii="Calibri" w:hAnsi="Calibri" w:cs="Calibri"/>
          <w:color w:val="215868" w:themeColor="accent5" w:themeShade="80"/>
        </w:rPr>
        <w:t xml:space="preserve"> completamente a vida social </w:t>
      </w:r>
      <w:r w:rsidRPr="007E3A8E">
        <w:rPr>
          <w:rFonts w:ascii="Calibri" w:hAnsi="Calibri" w:cs="Calibri"/>
          <w:color w:val="215868" w:themeColor="accent5" w:themeShade="80"/>
        </w:rPr>
        <w:t>e profissional da paciente, o marido decide interná-la n</w:t>
      </w:r>
      <w:r w:rsidRPr="007E3A8E">
        <w:rPr>
          <w:rFonts w:ascii="Calibri" w:hAnsi="Calibri" w:cs="Calibri"/>
          <w:color w:val="215868" w:themeColor="accent5" w:themeShade="80"/>
        </w:rPr>
        <w:t xml:space="preserve">uma clínica especializada </w:t>
      </w:r>
      <w:r w:rsidRPr="007E3A8E">
        <w:rPr>
          <w:rFonts w:ascii="Calibri" w:hAnsi="Calibri" w:cs="Calibri"/>
          <w:color w:val="215868" w:themeColor="accent5" w:themeShade="80"/>
        </w:rPr>
        <w:t>em idosos com doenças. E é la que ela morre.</w:t>
      </w:r>
    </w:p>
    <w:p w:rsidR="000F2718" w:rsidRDefault="000F2718" w:rsidP="000F2718">
      <w:pPr>
        <w:autoSpaceDE w:val="0"/>
        <w:autoSpaceDN w:val="0"/>
        <w:adjustRightInd w:val="0"/>
        <w:spacing w:after="0" w:line="240" w:lineRule="auto"/>
        <w:rPr>
          <w:rFonts w:ascii="Calibri" w:hAnsi="Calibri" w:cs="Calibri"/>
          <w:color w:val="000000"/>
        </w:rPr>
      </w:pPr>
    </w:p>
    <w:p w:rsidR="000F2718" w:rsidRDefault="000F2718" w:rsidP="000F2718">
      <w:pPr>
        <w:autoSpaceDE w:val="0"/>
        <w:autoSpaceDN w:val="0"/>
        <w:adjustRightInd w:val="0"/>
        <w:spacing w:after="0" w:line="240" w:lineRule="auto"/>
        <w:rPr>
          <w:rFonts w:ascii="Calibri" w:hAnsi="Calibri" w:cs="Calibri"/>
          <w:color w:val="000000"/>
        </w:rPr>
      </w:pPr>
    </w:p>
    <w:p w:rsidR="000F2718" w:rsidRPr="000F2718" w:rsidRDefault="000F2718" w:rsidP="000F2718">
      <w:pPr>
        <w:autoSpaceDE w:val="0"/>
        <w:autoSpaceDN w:val="0"/>
        <w:adjustRightInd w:val="0"/>
        <w:spacing w:after="0" w:line="240" w:lineRule="auto"/>
        <w:rPr>
          <w:rFonts w:ascii="Calibri" w:hAnsi="Calibri" w:cs="Calibri"/>
          <w:color w:val="000000"/>
        </w:rPr>
      </w:pPr>
    </w:p>
    <w:p w:rsidR="000F2718" w:rsidRPr="000F2718" w:rsidRDefault="000F2718" w:rsidP="000F2718">
      <w:pPr>
        <w:autoSpaceDE w:val="0"/>
        <w:autoSpaceDN w:val="0"/>
        <w:adjustRightInd w:val="0"/>
        <w:spacing w:after="0" w:line="240" w:lineRule="auto"/>
        <w:rPr>
          <w:rFonts w:ascii="Wingdings" w:hAnsi="Wingdings" w:cs="Wingdings"/>
          <w:color w:val="000000"/>
          <w:sz w:val="24"/>
          <w:szCs w:val="24"/>
        </w:rPr>
      </w:pPr>
    </w:p>
    <w:p w:rsidR="000F2718" w:rsidRPr="000F2718" w:rsidRDefault="000F2718" w:rsidP="000F2718">
      <w:pPr>
        <w:autoSpaceDE w:val="0"/>
        <w:autoSpaceDN w:val="0"/>
        <w:adjustRightInd w:val="0"/>
        <w:spacing w:after="0" w:line="240" w:lineRule="auto"/>
        <w:rPr>
          <w:rFonts w:ascii="Wingdings" w:hAnsi="Wingdings" w:cs="Wingdings"/>
          <w:color w:val="000000"/>
          <w:sz w:val="24"/>
          <w:szCs w:val="24"/>
        </w:rPr>
      </w:pPr>
    </w:p>
    <w:p w:rsidR="000F2718" w:rsidRPr="000F2718" w:rsidRDefault="000F2718" w:rsidP="000F2718">
      <w:pPr>
        <w:autoSpaceDE w:val="0"/>
        <w:autoSpaceDN w:val="0"/>
        <w:adjustRightInd w:val="0"/>
        <w:spacing w:after="0" w:line="240" w:lineRule="auto"/>
        <w:rPr>
          <w:rFonts w:ascii="Wingdings" w:hAnsi="Wingdings" w:cs="Wingdings"/>
          <w:color w:val="000000"/>
          <w:sz w:val="28"/>
          <w:szCs w:val="28"/>
        </w:rPr>
      </w:pPr>
      <w:r w:rsidRPr="000F2718">
        <w:rPr>
          <w:rFonts w:ascii="Wingdings" w:hAnsi="Wingdings" w:cs="Wingdings"/>
          <w:color w:val="000000"/>
          <w:sz w:val="28"/>
          <w:szCs w:val="28"/>
        </w:rPr>
        <w:t></w:t>
      </w:r>
      <w:r w:rsidRPr="000F2718">
        <w:rPr>
          <w:rFonts w:ascii="Wingdings" w:hAnsi="Wingdings" w:cs="Wingdings"/>
          <w:color w:val="000000"/>
          <w:sz w:val="28"/>
          <w:szCs w:val="28"/>
        </w:rPr>
        <w:t></w:t>
      </w:r>
      <w:r w:rsidRPr="000F2718">
        <w:rPr>
          <w:rFonts w:cs="Arial"/>
          <w:color w:val="000000"/>
        </w:rPr>
        <w:t xml:space="preserve"> Integra o conteúdo do filme no conceito estruturante de memória enquanto processo cognitivo, nomeadamente na relação entre doenças da memória e esquecimento (Tema 2.) </w:t>
      </w:r>
    </w:p>
    <w:p w:rsidR="007E3A8E" w:rsidRPr="000B5D1D" w:rsidRDefault="007E3A8E" w:rsidP="007E3A8E">
      <w:pPr>
        <w:autoSpaceDE w:val="0"/>
        <w:autoSpaceDN w:val="0"/>
        <w:adjustRightInd w:val="0"/>
        <w:spacing w:after="0" w:line="240" w:lineRule="auto"/>
        <w:rPr>
          <w:rFonts w:ascii="Arial" w:hAnsi="Arial" w:cs="Arial"/>
          <w:color w:val="215868" w:themeColor="accent5" w:themeShade="80"/>
        </w:rPr>
      </w:pPr>
      <w:r w:rsidRPr="000B5D1D">
        <w:rPr>
          <w:rFonts w:ascii="Arial" w:hAnsi="Arial" w:cs="Arial"/>
          <w:color w:val="215868" w:themeColor="accent5" w:themeShade="80"/>
        </w:rPr>
        <w:t xml:space="preserve">Os défices cognitivos são suficientemente severos ao ponto de comprometer o funcionamento superior do funcionamento ocupacional ou social do paciente sobre investigação e representar um declínio em relação a um nível anterior de funcionamento. Ou seja, o comportamento após a instalação da demência difere daquele que era comum </w:t>
      </w:r>
      <w:proofErr w:type="spellStart"/>
      <w:r w:rsidRPr="000B5D1D">
        <w:rPr>
          <w:rFonts w:ascii="Arial" w:hAnsi="Arial" w:cs="Arial"/>
          <w:color w:val="215868" w:themeColor="accent5" w:themeShade="80"/>
        </w:rPr>
        <w:t>anteriormente.O</w:t>
      </w:r>
      <w:proofErr w:type="spellEnd"/>
      <w:r w:rsidRPr="000B5D1D">
        <w:rPr>
          <w:rFonts w:ascii="Arial" w:hAnsi="Arial" w:cs="Arial"/>
          <w:color w:val="215868" w:themeColor="accent5" w:themeShade="80"/>
        </w:rPr>
        <w:t xml:space="preserve"> comprometimento da memória é necessário para se fazer um diagnóstico de demência, sendo um sintoma inicial preponderante ou </w:t>
      </w:r>
      <w:proofErr w:type="gramStart"/>
      <w:r w:rsidRPr="000B5D1D">
        <w:rPr>
          <w:rFonts w:ascii="Arial" w:hAnsi="Arial" w:cs="Arial"/>
          <w:color w:val="215868" w:themeColor="accent5" w:themeShade="80"/>
        </w:rPr>
        <w:t>prevalente .</w:t>
      </w:r>
      <w:proofErr w:type="gramEnd"/>
      <w:r w:rsidRPr="000B5D1D">
        <w:rPr>
          <w:rFonts w:ascii="Arial" w:hAnsi="Arial" w:cs="Arial"/>
          <w:color w:val="215868" w:themeColor="accent5" w:themeShade="80"/>
        </w:rPr>
        <w:t xml:space="preserve">Os indivíduos acometidos de demência têm sua capacidade de aprender coisas novas ou esquecem coisas que haviam aprendido anteriormente. Porém essa condição não se manifesta logo de início da instalação do distúrbio. Isso pode se manifestar com perdas de </w:t>
      </w:r>
      <w:proofErr w:type="spellStart"/>
      <w:r w:rsidRPr="000B5D1D">
        <w:rPr>
          <w:rFonts w:ascii="Arial" w:hAnsi="Arial" w:cs="Arial"/>
          <w:color w:val="215868" w:themeColor="accent5" w:themeShade="80"/>
        </w:rPr>
        <w:t>objetos</w:t>
      </w:r>
      <w:proofErr w:type="spellEnd"/>
      <w:r w:rsidRPr="000B5D1D">
        <w:rPr>
          <w:rFonts w:ascii="Arial" w:hAnsi="Arial" w:cs="Arial"/>
          <w:color w:val="215868" w:themeColor="accent5" w:themeShade="80"/>
        </w:rPr>
        <w:t xml:space="preserve"> importantes, esquecimentos furtuitos por exemplo. Mas com o avanço a demência se torna mais severa ao ponto do paciente esquecer a profissão, escolaridade, datas de aniversário membros da família em alguns casos esquecer o próprio nome. Assim é necessário se fazer testes de memória, pedindo à pessoa que </w:t>
      </w:r>
      <w:proofErr w:type="gramStart"/>
      <w:r w:rsidRPr="000B5D1D">
        <w:rPr>
          <w:rFonts w:ascii="Arial" w:hAnsi="Arial" w:cs="Arial"/>
          <w:color w:val="215868" w:themeColor="accent5" w:themeShade="80"/>
        </w:rPr>
        <w:t>registe ,</w:t>
      </w:r>
      <w:proofErr w:type="gramEnd"/>
      <w:r w:rsidRPr="000B5D1D">
        <w:rPr>
          <w:rFonts w:ascii="Arial" w:hAnsi="Arial" w:cs="Arial"/>
          <w:color w:val="215868" w:themeColor="accent5" w:themeShade="80"/>
        </w:rPr>
        <w:t xml:space="preserve"> retenha ,recorde e reconheça informações como foi feito a Iris.)</w:t>
      </w:r>
    </w:p>
    <w:p w:rsidR="007E3A8E" w:rsidRPr="000B5D1D" w:rsidRDefault="007E3A8E" w:rsidP="007E3A8E">
      <w:pPr>
        <w:autoSpaceDE w:val="0"/>
        <w:autoSpaceDN w:val="0"/>
        <w:adjustRightInd w:val="0"/>
        <w:spacing w:after="0" w:line="240" w:lineRule="auto"/>
        <w:rPr>
          <w:rFonts w:ascii="Arial" w:hAnsi="Arial" w:cs="Arial"/>
          <w:color w:val="215868" w:themeColor="accent5" w:themeShade="80"/>
        </w:rPr>
      </w:pPr>
      <w:r w:rsidRPr="000B5D1D">
        <w:rPr>
          <w:rFonts w:ascii="Arial" w:hAnsi="Arial" w:cs="Arial"/>
          <w:color w:val="215868" w:themeColor="accent5" w:themeShade="80"/>
        </w:rPr>
        <w:t>A capacidade de aprender novas informações pode ser avaliada solicitando ao paciente em teste que memorize, por exemplo, palavras e depois lhe sejam cobrados alguns minutos depois. A memória remota pode ser testada pedindo ao paciente, que recorde informação pessoal ou coisas do passado de importância para ele. Visto que na demência pode aparecer deterioração das funções da linguagem (Afasia) em que o indivíduo tem dificuldade de evocar nomes de pessoas e objectos. Aqui o discurso do indivíduo torna-se digressivo, ou vazio com longos circunlóquios e uso excessivos de termos indefinidos.</w:t>
      </w:r>
    </w:p>
    <w:p w:rsidR="007E3A8E" w:rsidRPr="000B5D1D" w:rsidRDefault="007E3A8E" w:rsidP="007E3A8E">
      <w:pPr>
        <w:autoSpaceDE w:val="0"/>
        <w:autoSpaceDN w:val="0"/>
        <w:adjustRightInd w:val="0"/>
        <w:spacing w:after="0" w:line="240" w:lineRule="auto"/>
        <w:rPr>
          <w:rFonts w:ascii="Arial" w:hAnsi="Arial" w:cs="Arial"/>
          <w:color w:val="215868" w:themeColor="accent5" w:themeShade="80"/>
        </w:rPr>
      </w:pPr>
      <w:r w:rsidRPr="000B5D1D">
        <w:rPr>
          <w:rFonts w:ascii="Arial" w:hAnsi="Arial" w:cs="Arial"/>
          <w:color w:val="215868" w:themeColor="accent5" w:themeShade="80"/>
        </w:rPr>
        <w:t xml:space="preserve">A compreensão da linguagem falada e escrita e a produção da linguagem também pode está comprometida em estágios avançados de demência, os indivíduos podem ficara mudos ou ter padrão deteriorado de linguagem que se caracteriza pela ecolalia (ou seja, fazer eco ao que está ouvindo, repetir as palavras que ouve; ou pela </w:t>
      </w:r>
      <w:proofErr w:type="spellStart"/>
      <w:r w:rsidRPr="000B5D1D">
        <w:rPr>
          <w:rFonts w:ascii="Arial" w:hAnsi="Arial" w:cs="Arial"/>
          <w:color w:val="215868" w:themeColor="accent5" w:themeShade="80"/>
        </w:rPr>
        <w:t>palialia</w:t>
      </w:r>
      <w:proofErr w:type="spellEnd"/>
      <w:r w:rsidRPr="000B5D1D">
        <w:rPr>
          <w:rFonts w:ascii="Arial" w:hAnsi="Arial" w:cs="Arial"/>
          <w:color w:val="215868" w:themeColor="accent5" w:themeShade="80"/>
        </w:rPr>
        <w:t xml:space="preserve"> (repetir os próprios sons ou palavras indefinidamente). A paciente no filme ap</w:t>
      </w:r>
      <w:r w:rsidR="000B5D1D" w:rsidRPr="000B5D1D">
        <w:rPr>
          <w:rFonts w:ascii="Arial" w:hAnsi="Arial" w:cs="Arial"/>
          <w:color w:val="215868" w:themeColor="accent5" w:themeShade="80"/>
        </w:rPr>
        <w:t>resenta esses sintomas.</w:t>
      </w:r>
    </w:p>
    <w:p w:rsidR="007E3A8E" w:rsidRPr="007E3A8E" w:rsidRDefault="007E3A8E" w:rsidP="007E3A8E">
      <w:pPr>
        <w:autoSpaceDE w:val="0"/>
        <w:autoSpaceDN w:val="0"/>
        <w:adjustRightInd w:val="0"/>
        <w:spacing w:after="0" w:line="240" w:lineRule="auto"/>
        <w:rPr>
          <w:rFonts w:ascii="Arial" w:hAnsi="Arial" w:cs="Arial"/>
          <w:color w:val="000000"/>
        </w:rPr>
      </w:pPr>
      <w:r w:rsidRPr="000B5D1D">
        <w:rPr>
          <w:rFonts w:ascii="Arial" w:hAnsi="Arial" w:cs="Arial"/>
          <w:color w:val="215868" w:themeColor="accent5" w:themeShade="80"/>
        </w:rPr>
        <w:t xml:space="preserve">Dos tipos </w:t>
      </w:r>
      <w:r w:rsidR="000B5D1D" w:rsidRPr="000B5D1D">
        <w:rPr>
          <w:rFonts w:ascii="Arial" w:hAnsi="Arial" w:cs="Arial"/>
          <w:color w:val="215868" w:themeColor="accent5" w:themeShade="80"/>
        </w:rPr>
        <w:t>de demências existentes a de Iris é caracterizada pelo de</w:t>
      </w:r>
      <w:r w:rsidRPr="000B5D1D">
        <w:rPr>
          <w:rFonts w:ascii="Arial" w:hAnsi="Arial" w:cs="Arial"/>
          <w:color w:val="215868" w:themeColor="accent5" w:themeShade="80"/>
        </w:rPr>
        <w:t xml:space="preserve"> Alzheimer, onde os principais sintomas são: desen</w:t>
      </w:r>
      <w:r w:rsidR="000B5D1D" w:rsidRPr="000B5D1D">
        <w:rPr>
          <w:rFonts w:ascii="Arial" w:hAnsi="Arial" w:cs="Arial"/>
          <w:color w:val="215868" w:themeColor="accent5" w:themeShade="80"/>
        </w:rPr>
        <w:t xml:space="preserve">volvimento de múltiplos </w:t>
      </w:r>
      <w:proofErr w:type="spellStart"/>
      <w:r w:rsidR="000B5D1D" w:rsidRPr="000B5D1D">
        <w:rPr>
          <w:rFonts w:ascii="Arial" w:hAnsi="Arial" w:cs="Arial"/>
          <w:color w:val="215868" w:themeColor="accent5" w:themeShade="80"/>
        </w:rPr>
        <w:t>déficeis</w:t>
      </w:r>
      <w:proofErr w:type="spellEnd"/>
      <w:r w:rsidRPr="000B5D1D">
        <w:rPr>
          <w:rFonts w:ascii="Arial" w:hAnsi="Arial" w:cs="Arial"/>
          <w:color w:val="215868" w:themeColor="accent5" w:themeShade="80"/>
        </w:rPr>
        <w:t xml:space="preserve"> cognitivos, comprometimento da memória, afasia (perturbação da linguagem), apraxia </w:t>
      </w:r>
      <w:bookmarkStart w:id="0" w:name="_GoBack"/>
      <w:bookmarkEnd w:id="0"/>
      <w:r w:rsidRPr="000B5D1D">
        <w:rPr>
          <w:rFonts w:ascii="Arial" w:hAnsi="Arial" w:cs="Arial"/>
          <w:color w:val="215868" w:themeColor="accent5" w:themeShade="80"/>
        </w:rPr>
        <w:t xml:space="preserve">(capacidade prejudicada de executar </w:t>
      </w:r>
      <w:proofErr w:type="spellStart"/>
      <w:r w:rsidRPr="000B5D1D">
        <w:rPr>
          <w:rFonts w:ascii="Arial" w:hAnsi="Arial" w:cs="Arial"/>
          <w:color w:val="215868" w:themeColor="accent5" w:themeShade="80"/>
        </w:rPr>
        <w:t>atividades</w:t>
      </w:r>
      <w:proofErr w:type="spellEnd"/>
      <w:r w:rsidRPr="000B5D1D">
        <w:rPr>
          <w:rFonts w:ascii="Arial" w:hAnsi="Arial" w:cs="Arial"/>
          <w:color w:val="215868" w:themeColor="accent5" w:themeShade="80"/>
        </w:rPr>
        <w:t xml:space="preserve"> motoras, apesar de um funcionamento motor intacto), agnosia (incapacidade de reconhecer ou identificar </w:t>
      </w:r>
      <w:proofErr w:type="spellStart"/>
      <w:r w:rsidRPr="000B5D1D">
        <w:rPr>
          <w:rFonts w:ascii="Arial" w:hAnsi="Arial" w:cs="Arial"/>
          <w:color w:val="215868" w:themeColor="accent5" w:themeShade="80"/>
        </w:rPr>
        <w:t>objetos</w:t>
      </w:r>
      <w:proofErr w:type="spellEnd"/>
      <w:r w:rsidRPr="000B5D1D">
        <w:rPr>
          <w:rFonts w:ascii="Arial" w:hAnsi="Arial" w:cs="Arial"/>
          <w:color w:val="215868" w:themeColor="accent5" w:themeShade="80"/>
        </w:rPr>
        <w:t xml:space="preserve"> mesmo com um funcionamento sensorial intacto), perturbações do funcioname</w:t>
      </w:r>
      <w:r w:rsidR="000B5D1D" w:rsidRPr="000B5D1D">
        <w:rPr>
          <w:rFonts w:ascii="Arial" w:hAnsi="Arial" w:cs="Arial"/>
          <w:color w:val="215868" w:themeColor="accent5" w:themeShade="80"/>
        </w:rPr>
        <w:t>nto cognitivo, défices</w:t>
      </w:r>
      <w:r w:rsidRPr="000B5D1D">
        <w:rPr>
          <w:rFonts w:ascii="Arial" w:hAnsi="Arial" w:cs="Arial"/>
          <w:color w:val="215868" w:themeColor="accent5" w:themeShade="80"/>
        </w:rPr>
        <w:t xml:space="preserve"> cognitivos</w:t>
      </w:r>
      <w:r w:rsidRPr="007E3A8E">
        <w:rPr>
          <w:rFonts w:ascii="Arial" w:hAnsi="Arial" w:cs="Arial"/>
          <w:color w:val="000000"/>
        </w:rPr>
        <w:t>.</w:t>
      </w:r>
    </w:p>
    <w:p w:rsidR="00E06137" w:rsidRPr="00E06137" w:rsidRDefault="00E06137" w:rsidP="00E06137">
      <w:pPr>
        <w:autoSpaceDE w:val="0"/>
        <w:autoSpaceDN w:val="0"/>
        <w:adjustRightInd w:val="0"/>
        <w:spacing w:after="0" w:line="240" w:lineRule="auto"/>
        <w:rPr>
          <w:rFonts w:ascii="Arial" w:hAnsi="Arial" w:cs="Arial"/>
          <w:color w:val="000000"/>
        </w:rPr>
      </w:pPr>
    </w:p>
    <w:sectPr w:rsidR="00E06137" w:rsidRPr="00E06137" w:rsidSect="0077415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4D" w:rsidRDefault="00BD184D" w:rsidP="00E06137">
      <w:pPr>
        <w:spacing w:after="0" w:line="240" w:lineRule="auto"/>
      </w:pPr>
      <w:r>
        <w:separator/>
      </w:r>
    </w:p>
  </w:endnote>
  <w:endnote w:type="continuationSeparator" w:id="0">
    <w:p w:rsidR="00BD184D" w:rsidRDefault="00BD184D" w:rsidP="00E0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4D" w:rsidRDefault="00BD184D" w:rsidP="00E06137">
      <w:pPr>
        <w:spacing w:after="0" w:line="240" w:lineRule="auto"/>
      </w:pPr>
      <w:r>
        <w:separator/>
      </w:r>
    </w:p>
  </w:footnote>
  <w:footnote w:type="continuationSeparator" w:id="0">
    <w:p w:rsidR="00BD184D" w:rsidRDefault="00BD184D" w:rsidP="00E06137">
      <w:pPr>
        <w:spacing w:after="0" w:line="240" w:lineRule="auto"/>
      </w:pPr>
      <w:r>
        <w:continuationSeparator/>
      </w:r>
    </w:p>
  </w:footnote>
  <w:footnote w:id="1">
    <w:p w:rsidR="00E06137" w:rsidRPr="00E06137" w:rsidRDefault="00E06137" w:rsidP="00E06137">
      <w:pPr>
        <w:pStyle w:val="Default"/>
        <w:jc w:val="both"/>
        <w:rPr>
          <w:sz w:val="18"/>
          <w:szCs w:val="18"/>
        </w:rPr>
      </w:pPr>
      <w:r w:rsidRPr="00E06137">
        <w:rPr>
          <w:sz w:val="18"/>
          <w:szCs w:val="18"/>
        </w:rPr>
        <w:t xml:space="preserve">1 A doença de Alzheimer, caracterizada pelo neuropatologista alemão Alois Alzheimer em 1907, é uma afeção neurodegenerativa progressiva e irreversível de aparecimento insidioso, que acarreta perda da memória e diversos distúrbios cognitivos. (SMITH, 1999)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5EDE"/>
    <w:multiLevelType w:val="hybridMultilevel"/>
    <w:tmpl w:val="63A666C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6137"/>
    <w:rsid w:val="000B5D1D"/>
    <w:rsid w:val="000C5157"/>
    <w:rsid w:val="000F2718"/>
    <w:rsid w:val="0022205D"/>
    <w:rsid w:val="005A1D10"/>
    <w:rsid w:val="005C6168"/>
    <w:rsid w:val="005E3273"/>
    <w:rsid w:val="0062217B"/>
    <w:rsid w:val="006A605E"/>
    <w:rsid w:val="00732656"/>
    <w:rsid w:val="007442B1"/>
    <w:rsid w:val="00774159"/>
    <w:rsid w:val="007E3A8E"/>
    <w:rsid w:val="00864461"/>
    <w:rsid w:val="00A5156E"/>
    <w:rsid w:val="00BD184D"/>
    <w:rsid w:val="00CB5665"/>
    <w:rsid w:val="00DE19B5"/>
    <w:rsid w:val="00DF3151"/>
    <w:rsid w:val="00E06137"/>
    <w:rsid w:val="00EB27EE"/>
    <w:rsid w:val="00F7343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59"/>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0613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arcter"/>
    <w:uiPriority w:val="99"/>
    <w:semiHidden/>
    <w:unhideWhenUsed/>
    <w:rsid w:val="00E0613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06137"/>
    <w:rPr>
      <w:rFonts w:ascii="Tahoma" w:hAnsi="Tahoma" w:cs="Tahoma"/>
      <w:sz w:val="16"/>
      <w:szCs w:val="16"/>
    </w:rPr>
  </w:style>
  <w:style w:type="paragraph" w:styleId="Textodenotaderodap">
    <w:name w:val="footnote text"/>
    <w:basedOn w:val="Normal"/>
    <w:link w:val="TextodenotaderodapCarcter"/>
    <w:uiPriority w:val="99"/>
    <w:semiHidden/>
    <w:unhideWhenUsed/>
    <w:rsid w:val="00E06137"/>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E06137"/>
    <w:rPr>
      <w:sz w:val="20"/>
      <w:szCs w:val="20"/>
    </w:rPr>
  </w:style>
  <w:style w:type="character" w:styleId="Refdenotaderodap">
    <w:name w:val="footnote reference"/>
    <w:basedOn w:val="Tipodeletrapredefinidodopargrafo"/>
    <w:uiPriority w:val="99"/>
    <w:semiHidden/>
    <w:unhideWhenUsed/>
    <w:rsid w:val="00E06137"/>
    <w:rPr>
      <w:vertAlign w:val="superscript"/>
    </w:rPr>
  </w:style>
  <w:style w:type="paragraph" w:styleId="PargrafodaLista">
    <w:name w:val="List Paragraph"/>
    <w:basedOn w:val="Normal"/>
    <w:uiPriority w:val="34"/>
    <w:qFormat/>
    <w:rsid w:val="000F2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943FB-868D-4013-BA9C-23F2CDF5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989</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Arriaga</dc:creator>
  <cp:lastModifiedBy>orlando</cp:lastModifiedBy>
  <cp:revision>3</cp:revision>
  <dcterms:created xsi:type="dcterms:W3CDTF">2013-04-26T10:00:00Z</dcterms:created>
  <dcterms:modified xsi:type="dcterms:W3CDTF">2013-06-07T13:42:00Z</dcterms:modified>
</cp:coreProperties>
</file>